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134"/>
        <w:gridCol w:w="1525"/>
        <w:gridCol w:w="1452"/>
        <w:gridCol w:w="617"/>
        <w:gridCol w:w="234"/>
        <w:gridCol w:w="1835"/>
        <w:gridCol w:w="2134"/>
      </w:tblGrid>
      <w:tr w:rsidR="00AA2B07">
        <w:tblPrEx>
          <w:tblCellMar>
            <w:top w:w="0" w:type="dxa"/>
            <w:bottom w:w="0" w:type="dxa"/>
          </w:tblCellMar>
        </w:tblPrEx>
        <w:tc>
          <w:tcPr>
            <w:tcW w:w="5315" w:type="dxa"/>
            <w:gridSpan w:val="4"/>
          </w:tcPr>
          <w:p w:rsidR="00AA2B07" w:rsidRDefault="000E122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Óbudai Egyetem</w:t>
            </w:r>
            <w:r w:rsidR="00AA2B07">
              <w:rPr>
                <w:b/>
              </w:rPr>
              <w:br/>
              <w:t>Bánki Donát Gépész</w:t>
            </w:r>
            <w:r w:rsidR="00B01F67">
              <w:rPr>
                <w:b/>
              </w:rPr>
              <w:t xml:space="preserve"> és Biztonságtechnikai M</w:t>
            </w:r>
            <w:r w:rsidR="00AA2B07">
              <w:rPr>
                <w:b/>
              </w:rPr>
              <w:t>érnöki Kar</w:t>
            </w:r>
          </w:p>
        </w:tc>
        <w:tc>
          <w:tcPr>
            <w:tcW w:w="4820" w:type="dxa"/>
            <w:gridSpan w:val="4"/>
          </w:tcPr>
          <w:p w:rsidR="00AA2B07" w:rsidRDefault="000E122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Mechatronikai és Autótechnikai</w:t>
            </w:r>
            <w:r w:rsidR="00AA2B07">
              <w:rPr>
                <w:b/>
              </w:rPr>
              <w:br/>
              <w:t>Intézet</w:t>
            </w:r>
          </w:p>
        </w:tc>
      </w:tr>
      <w:tr w:rsidR="00AC50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AC50F0" w:rsidRDefault="00AC50F0" w:rsidP="00BB6928">
            <w:r>
              <w:rPr>
                <w:b/>
                <w:bCs/>
              </w:rPr>
              <w:t>Tantárgy  címe és kódja</w:t>
            </w:r>
            <w:r>
              <w:t xml:space="preserve">: </w:t>
            </w:r>
            <w:r w:rsidR="000E1225">
              <w:t>Alkalmazott matematika</w:t>
            </w:r>
            <w:r>
              <w:t xml:space="preserve">      BG</w:t>
            </w:r>
            <w:r w:rsidR="000E1225">
              <w:t>RAM</w:t>
            </w:r>
            <w:r>
              <w:t>1</w:t>
            </w:r>
            <w:r w:rsidR="00FB085B">
              <w:t>1</w:t>
            </w:r>
            <w:r>
              <w:t xml:space="preserve">NLM                  </w:t>
            </w:r>
            <w:r w:rsidR="000E1225">
              <w:t xml:space="preserve">                 Kredit érték: 8</w:t>
            </w:r>
          </w:p>
          <w:p w:rsidR="00AC50F0" w:rsidRDefault="00AC50F0" w:rsidP="00FB085B">
            <w:r>
              <w:t>Levelező tagozat 20</w:t>
            </w:r>
            <w:r w:rsidR="0060135A">
              <w:t>1</w:t>
            </w:r>
            <w:r w:rsidR="00FB085B">
              <w:t>2</w:t>
            </w:r>
            <w:r>
              <w:t>/201</w:t>
            </w:r>
            <w:r w:rsidR="00FB085B">
              <w:t>3</w:t>
            </w:r>
            <w:r>
              <w:t xml:space="preserve">. tanév </w:t>
            </w:r>
            <w:r w:rsidR="000E1225">
              <w:t>tavaszi</w:t>
            </w:r>
            <w:r>
              <w:t xml:space="preserve"> félév</w:t>
            </w:r>
          </w:p>
        </w:tc>
      </w:tr>
      <w:tr w:rsidR="00AC50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AC50F0" w:rsidRDefault="00AC50F0" w:rsidP="00BB6928">
            <w:pPr>
              <w:ind w:left="3060" w:hanging="3060"/>
            </w:pPr>
            <w:r>
              <w:t xml:space="preserve">Szakok amelyeken a tárgyat oktatják : </w:t>
            </w:r>
            <w:r>
              <w:rPr>
                <w:b/>
              </w:rPr>
              <w:t>B</w:t>
            </w:r>
            <w:r>
              <w:rPr>
                <w:b/>
                <w:bCs/>
              </w:rPr>
              <w:t>iztonságtechnikai mérnöki mester szak (</w:t>
            </w:r>
            <w:proofErr w:type="spellStart"/>
            <w:r>
              <w:rPr>
                <w:b/>
                <w:bCs/>
              </w:rPr>
              <w:t>MSc</w:t>
            </w:r>
            <w:proofErr w:type="spellEnd"/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br/>
              <w:t xml:space="preserve"> </w:t>
            </w:r>
            <w:r w:rsidR="00D86154">
              <w:rPr>
                <w:b/>
                <w:bCs/>
              </w:rPr>
              <w:t>B</w:t>
            </w:r>
            <w:r>
              <w:rPr>
                <w:b/>
                <w:bCs/>
              </w:rPr>
              <w:t>iztonságtechnikai rendszer-tervező szakirány</w:t>
            </w:r>
          </w:p>
        </w:tc>
      </w:tr>
      <w:tr w:rsidR="00AC50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gridSpan w:val="2"/>
          </w:tcPr>
          <w:p w:rsidR="00AC50F0" w:rsidRDefault="00AC50F0" w:rsidP="00BB6928">
            <w:r>
              <w:t>Tantárgyfelelős oktató:</w:t>
            </w:r>
          </w:p>
        </w:tc>
        <w:tc>
          <w:tcPr>
            <w:tcW w:w="2977" w:type="dxa"/>
            <w:gridSpan w:val="2"/>
          </w:tcPr>
          <w:p w:rsidR="00AC50F0" w:rsidRDefault="006E4A5C">
            <w:r>
              <w:t xml:space="preserve">Dr. </w:t>
            </w:r>
            <w:r w:rsidR="00AC50F0">
              <w:t>Hanka László</w:t>
            </w:r>
          </w:p>
        </w:tc>
        <w:tc>
          <w:tcPr>
            <w:tcW w:w="851" w:type="dxa"/>
            <w:gridSpan w:val="2"/>
          </w:tcPr>
          <w:p w:rsidR="00AC50F0" w:rsidRDefault="00AC50F0">
            <w:r>
              <w:t xml:space="preserve">Oktatók: </w:t>
            </w:r>
          </w:p>
        </w:tc>
        <w:tc>
          <w:tcPr>
            <w:tcW w:w="3969" w:type="dxa"/>
            <w:gridSpan w:val="2"/>
          </w:tcPr>
          <w:p w:rsidR="00AC50F0" w:rsidRDefault="00D86154">
            <w:r>
              <w:t xml:space="preserve">Szabóné Dr. Házi Erzsébet, </w:t>
            </w:r>
            <w:r w:rsidR="006E4A5C">
              <w:t xml:space="preserve">Dr. </w:t>
            </w:r>
            <w:r>
              <w:t>Hanka László</w:t>
            </w:r>
          </w:p>
        </w:tc>
      </w:tr>
      <w:tr w:rsidR="00AA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gridSpan w:val="2"/>
          </w:tcPr>
          <w:p w:rsidR="00AA2B07" w:rsidRDefault="00AA2B07">
            <w:r>
              <w:t>Előtanulmányi feltételek:</w:t>
            </w:r>
            <w:r>
              <w:br/>
              <w:t xml:space="preserve">            (kóddal)</w:t>
            </w:r>
          </w:p>
        </w:tc>
        <w:tc>
          <w:tcPr>
            <w:tcW w:w="7797" w:type="dxa"/>
            <w:gridSpan w:val="6"/>
          </w:tcPr>
          <w:p w:rsidR="00AA2B07" w:rsidRDefault="004A245E">
            <w:r>
              <w:t>nincs</w:t>
            </w:r>
          </w:p>
        </w:tc>
      </w:tr>
      <w:tr w:rsidR="00AA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gridSpan w:val="2"/>
          </w:tcPr>
          <w:p w:rsidR="00AA2B07" w:rsidRDefault="00AA2B07">
            <w:pPr>
              <w:pStyle w:val="Cmsor1"/>
            </w:pPr>
            <w:proofErr w:type="spellStart"/>
            <w:r>
              <w:t>Összóraszám</w:t>
            </w:r>
            <w:proofErr w:type="spellEnd"/>
          </w:p>
        </w:tc>
        <w:tc>
          <w:tcPr>
            <w:tcW w:w="1525" w:type="dxa"/>
          </w:tcPr>
          <w:p w:rsidR="00AA2B07" w:rsidRDefault="00AA2B07">
            <w:r>
              <w:t xml:space="preserve">Előadás: </w:t>
            </w:r>
            <w:r w:rsidR="000E1225">
              <w:t>16</w:t>
            </w:r>
          </w:p>
        </w:tc>
        <w:tc>
          <w:tcPr>
            <w:tcW w:w="2069" w:type="dxa"/>
            <w:gridSpan w:val="2"/>
          </w:tcPr>
          <w:p w:rsidR="00AA2B07" w:rsidRDefault="00AA2B07">
            <w:r>
              <w:t xml:space="preserve">Tantermi gyakorlat: </w:t>
            </w:r>
            <w:r w:rsidR="000E1225">
              <w:t>16</w:t>
            </w:r>
          </w:p>
        </w:tc>
        <w:tc>
          <w:tcPr>
            <w:tcW w:w="2069" w:type="dxa"/>
            <w:gridSpan w:val="2"/>
          </w:tcPr>
          <w:p w:rsidR="00AA2B07" w:rsidRDefault="00AC50F0">
            <w:r>
              <w:t>Laborgyakorlat: 0</w:t>
            </w:r>
          </w:p>
        </w:tc>
        <w:tc>
          <w:tcPr>
            <w:tcW w:w="2134" w:type="dxa"/>
          </w:tcPr>
          <w:p w:rsidR="00AA2B07" w:rsidRDefault="00AA2B07">
            <w:r>
              <w:t>Konzultáció:</w:t>
            </w:r>
          </w:p>
        </w:tc>
      </w:tr>
      <w:tr w:rsidR="00AA2B07">
        <w:tblPrEx>
          <w:tblCellMar>
            <w:top w:w="0" w:type="dxa"/>
            <w:bottom w:w="0" w:type="dxa"/>
          </w:tblCellMar>
        </w:tblPrEx>
        <w:tc>
          <w:tcPr>
            <w:tcW w:w="2338" w:type="dxa"/>
            <w:gridSpan w:val="2"/>
          </w:tcPr>
          <w:p w:rsidR="00AA2B07" w:rsidRDefault="00AA2B07">
            <w:r w:rsidRPr="005E10F4">
              <w:rPr>
                <w:sz w:val="18"/>
                <w:szCs w:val="18"/>
              </w:rPr>
              <w:t>Számonkérés módja</w:t>
            </w:r>
            <w:r w:rsidR="005E10F4">
              <w:t xml:space="preserve"> (</w:t>
            </w:r>
            <w:r>
              <w:t>s, v, f):</w:t>
            </w:r>
          </w:p>
        </w:tc>
        <w:tc>
          <w:tcPr>
            <w:tcW w:w="7797" w:type="dxa"/>
            <w:gridSpan w:val="6"/>
          </w:tcPr>
          <w:p w:rsidR="00AA2B07" w:rsidRDefault="000E1225">
            <w:r>
              <w:t>vizsga</w:t>
            </w:r>
          </w:p>
        </w:tc>
      </w:tr>
      <w:tr w:rsidR="00AA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AA2B07" w:rsidRDefault="00AA2B07">
            <w:pPr>
              <w:pStyle w:val="Cmsor2"/>
            </w:pPr>
            <w:r>
              <w:t>A tananyag</w:t>
            </w:r>
          </w:p>
        </w:tc>
      </w:tr>
      <w:tr w:rsidR="00AA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AA2B07" w:rsidRDefault="00AA2B07" w:rsidP="00DA156D">
            <w:pPr>
              <w:ind w:right="291"/>
              <w:jc w:val="both"/>
            </w:pPr>
            <w:r>
              <w:rPr>
                <w:b/>
              </w:rPr>
              <w:t>Oktatási cél:</w:t>
            </w:r>
            <w:r w:rsidR="004A245E" w:rsidRPr="00005A1D">
              <w:t xml:space="preserve"> </w:t>
            </w:r>
            <w:r w:rsidR="00D86154" w:rsidRPr="00005A1D">
              <w:t xml:space="preserve">A </w:t>
            </w:r>
            <w:r w:rsidR="00D86154">
              <w:t>valós és a komplex matematikai analízis</w:t>
            </w:r>
            <w:r w:rsidR="00D86154" w:rsidRPr="00005A1D">
              <w:t xml:space="preserve"> fogalmainak és módszereinek megismerése, elsősorban </w:t>
            </w:r>
            <w:r w:rsidR="00D86154">
              <w:t>a felsőbb matematika alkalmazásainak szempontjából</w:t>
            </w:r>
            <w:r w:rsidR="00D86154" w:rsidRPr="00005A1D">
              <w:t>. Mindazon módszerek és eljárások megismerése, melyek szükségesek a tantárgyra épülő szakmai ismeretek me</w:t>
            </w:r>
            <w:r w:rsidR="00D86154" w:rsidRPr="00005A1D">
              <w:t>g</w:t>
            </w:r>
            <w:r w:rsidR="00D86154" w:rsidRPr="00005A1D">
              <w:t>értéséhez. Egyszerűbb és összetettebb alapfeladatok valamint alkalmazások megoldása során a felmerülő problémák önálló megoldására való képesség kialakítása, és az ismeretek továbbfejlesztése önképzés útján is.</w:t>
            </w:r>
          </w:p>
        </w:tc>
      </w:tr>
      <w:tr w:rsidR="00AA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  <w:tcBorders>
              <w:bottom w:val="nil"/>
            </w:tcBorders>
            <w:shd w:val="clear" w:color="auto" w:fill="FFFFFF"/>
          </w:tcPr>
          <w:p w:rsidR="00AA2B07" w:rsidRPr="008C1D14" w:rsidRDefault="00AA2B07" w:rsidP="008C1D14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 w:rsidRPr="008C1D14">
              <w:rPr>
                <w:b/>
              </w:rPr>
              <w:t>Tematika</w:t>
            </w:r>
            <w:r w:rsidRPr="008C1D14">
              <w:t>:</w:t>
            </w:r>
            <w:r w:rsidR="004A245E" w:rsidRPr="008C1D14">
              <w:rPr>
                <w:iCs/>
              </w:rPr>
              <w:t xml:space="preserve"> </w:t>
            </w:r>
            <w:r w:rsidR="00D86154">
              <w:rPr>
                <w:iCs/>
              </w:rPr>
              <w:t xml:space="preserve">A valós analízis alapfogalmai, egy- és többváltozós függvények differenciál- és integrálszámítása. A sorelmélet elemei, numerikus sorok, függvénysorok, hatványsorok és alkalmazásaik. A lineáris algebra alapjai, mátrixaritmetika, determináns, inverz, sajátérték, sajátvektor. Lineáris differenciál-egyenletek és differenciálegyenlet-rendszerek. Komplex algebra és a komplex függvénytan alapjai, a </w:t>
            </w:r>
            <w:proofErr w:type="spellStart"/>
            <w:r w:rsidR="00D86154">
              <w:rPr>
                <w:iCs/>
              </w:rPr>
              <w:t>Cauchy-Riemann</w:t>
            </w:r>
            <w:proofErr w:type="spellEnd"/>
            <w:r w:rsidR="00D86154">
              <w:rPr>
                <w:iCs/>
              </w:rPr>
              <w:t xml:space="preserve"> egyenletek. Komplex függvények integrálása, Cauchy alaptétele, a Cauchy-féle integrálformulák. Laplace transzformáció. Valós és komplex Fourier-sorok.</w:t>
            </w:r>
          </w:p>
        </w:tc>
      </w:tr>
      <w:tr w:rsidR="00AA2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AA2B07" w:rsidRDefault="00AA2B07">
            <w:pPr>
              <w:jc w:val="center"/>
              <w:rPr>
                <w:b/>
              </w:rPr>
            </w:pPr>
            <w:r>
              <w:rPr>
                <w:b/>
              </w:rPr>
              <w:t>Ütemezés:</w:t>
            </w:r>
          </w:p>
        </w:tc>
      </w:tr>
      <w:tr w:rsidR="00AA2B0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AA2B07" w:rsidRDefault="00AA2B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konzultáció</w:t>
            </w:r>
          </w:p>
        </w:tc>
        <w:tc>
          <w:tcPr>
            <w:tcW w:w="8931" w:type="dxa"/>
            <w:gridSpan w:val="7"/>
          </w:tcPr>
          <w:p w:rsidR="00AA2B07" w:rsidRDefault="00AA2B07">
            <w:pPr>
              <w:spacing w:before="120"/>
              <w:jc w:val="center"/>
            </w:pPr>
            <w:r>
              <w:t>Témakör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96D3A" w:rsidRDefault="00E96D3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931" w:type="dxa"/>
            <w:gridSpan w:val="7"/>
          </w:tcPr>
          <w:p w:rsidR="00E96D3A" w:rsidRPr="00005A1D" w:rsidRDefault="008B39BB" w:rsidP="00BB7969">
            <w:r>
              <w:rPr>
                <w:iCs/>
              </w:rPr>
              <w:t xml:space="preserve">A valós analízis alapfogalmai, egy- és többváltozós függvények differenciálszámítása, </w:t>
            </w:r>
            <w:proofErr w:type="spellStart"/>
            <w:r>
              <w:rPr>
                <w:iCs/>
              </w:rPr>
              <w:t>iránymenti</w:t>
            </w:r>
            <w:proofErr w:type="spellEnd"/>
            <w:r>
              <w:rPr>
                <w:iCs/>
              </w:rPr>
              <w:t xml:space="preserve"> derivált,</w:t>
            </w:r>
            <w:r>
              <w:t xml:space="preserve"> többváltozós szélsőérték</w:t>
            </w:r>
            <w:r w:rsidR="00FB085B">
              <w:t xml:space="preserve"> </w:t>
            </w:r>
            <w:r>
              <w:t>problémák, hibaszámítás.</w:t>
            </w:r>
            <w:r>
              <w:rPr>
                <w:iCs/>
              </w:rPr>
              <w:t xml:space="preserve"> Egy- és többváltozós függvények integrálszámítása, többes integrálok transzformációja. A sorelmélet elemei, numerikus sorok, függvénysorok, hatványsorok.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96D3A" w:rsidRDefault="00E96D3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931" w:type="dxa"/>
            <w:gridSpan w:val="7"/>
          </w:tcPr>
          <w:p w:rsidR="00E96D3A" w:rsidRPr="00005A1D" w:rsidRDefault="008B39BB" w:rsidP="00BB7969">
            <w:r>
              <w:rPr>
                <w:iCs/>
              </w:rPr>
              <w:t>A lineáris algebra alapjai, mátrixaritmetika, determináns, inverz, sajátérték, sajátvektor. Lineáris differenciál-egyenletek és differenciálegyenlet-rendszerek.</w:t>
            </w:r>
            <w:r>
              <w:t xml:space="preserve"> A sorelmélet és a lineáris algebra módszereinek alkalmazása lineáris egyenletrendszerek, differenciálegyenletek megoldására.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204" w:type="dxa"/>
          </w:tcPr>
          <w:p w:rsidR="00E96D3A" w:rsidRDefault="00E96D3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931" w:type="dxa"/>
            <w:gridSpan w:val="7"/>
          </w:tcPr>
          <w:p w:rsidR="00E96D3A" w:rsidRPr="00005A1D" w:rsidRDefault="008B39BB" w:rsidP="00BB7969">
            <w:r>
              <w:t>Komplex algebra. Komplex változós komplex értékű függvények, komplex függvények differenciálása, a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Cauchy-Riemann</w:t>
            </w:r>
            <w:proofErr w:type="spellEnd"/>
            <w:r>
              <w:rPr>
                <w:iCs/>
              </w:rPr>
              <w:t xml:space="preserve"> egyenletek. Komplex függvények integrálása, Cauchy alaptétele, a Cauchy-féle integrálformulák.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96D3A" w:rsidRDefault="00E96D3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931" w:type="dxa"/>
            <w:gridSpan w:val="7"/>
          </w:tcPr>
          <w:p w:rsidR="00E96D3A" w:rsidRPr="00005A1D" w:rsidRDefault="008B39BB" w:rsidP="00BB7969">
            <w:r>
              <w:rPr>
                <w:iCs/>
              </w:rPr>
              <w:t>A Laplace-transzformáció. A Laplace-transzformáció alkalmazása lineáris differenciálegyenletek és rendszerek megoldására. Valós trigonometrikus Fourier-sorok, komplex Fourier-sorok.</w:t>
            </w:r>
            <w:r>
              <w:t xml:space="preserve"> Fourier-sorok alkalmazásai, parciális differenciálegyenletek megoldása.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E96D3A" w:rsidRDefault="00E96D3A">
            <w:pPr>
              <w:pStyle w:val="Cmsor3"/>
              <w:rPr>
                <w:sz w:val="20"/>
              </w:rPr>
            </w:pPr>
            <w:r>
              <w:rPr>
                <w:sz w:val="20"/>
              </w:rPr>
              <w:t>Félévközi követelmények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E96D3A" w:rsidRDefault="00E96D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konzultáció</w:t>
            </w:r>
          </w:p>
        </w:tc>
        <w:tc>
          <w:tcPr>
            <w:tcW w:w="8931" w:type="dxa"/>
            <w:gridSpan w:val="7"/>
          </w:tcPr>
          <w:p w:rsidR="00E96D3A" w:rsidRDefault="00E96D3A">
            <w:pPr>
              <w:spacing w:before="120"/>
              <w:jc w:val="center"/>
            </w:pPr>
            <w:r>
              <w:t>Zárthelyik, feladatok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204" w:type="dxa"/>
          </w:tcPr>
          <w:p w:rsidR="00E96D3A" w:rsidRDefault="00E96D3A">
            <w:pPr>
              <w:jc w:val="center"/>
            </w:pPr>
            <w:r>
              <w:t>3.</w:t>
            </w:r>
          </w:p>
        </w:tc>
        <w:tc>
          <w:tcPr>
            <w:tcW w:w="8931" w:type="dxa"/>
            <w:gridSpan w:val="7"/>
          </w:tcPr>
          <w:p w:rsidR="00E96D3A" w:rsidRDefault="00E96D3A" w:rsidP="00BB7969">
            <w:pPr>
              <w:tabs>
                <w:tab w:val="left" w:pos="6451"/>
              </w:tabs>
            </w:pPr>
            <w:r w:rsidRPr="00005A1D">
              <w:t>1. zárthelyi dolgozat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204" w:type="dxa"/>
          </w:tcPr>
          <w:p w:rsidR="00E96D3A" w:rsidRDefault="00E96D3A">
            <w:pPr>
              <w:jc w:val="center"/>
            </w:pPr>
            <w:r>
              <w:t>4.</w:t>
            </w:r>
          </w:p>
        </w:tc>
        <w:tc>
          <w:tcPr>
            <w:tcW w:w="8931" w:type="dxa"/>
            <w:gridSpan w:val="7"/>
          </w:tcPr>
          <w:p w:rsidR="00E96D3A" w:rsidRDefault="00E96D3A" w:rsidP="00BB7969">
            <w:r w:rsidRPr="00005A1D">
              <w:t>2. zárthelyi dolgozat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0135" w:type="dxa"/>
            <w:gridSpan w:val="8"/>
          </w:tcPr>
          <w:p w:rsidR="000831E6" w:rsidRDefault="00F93F22">
            <w:r w:rsidRPr="005B452A">
              <w:rPr>
                <w:b/>
                <w:bCs/>
              </w:rPr>
              <w:t>A vizsgára bocsátás feltétele az aláírás megszerzése</w:t>
            </w:r>
            <w:r w:rsidRPr="005B452A">
              <w:t>. Ennek feltétele az évközi zárthelyik (</w:t>
            </w:r>
            <w:r>
              <w:t>25</w:t>
            </w:r>
            <w:r w:rsidRPr="005B452A">
              <w:t xml:space="preserve"> - </w:t>
            </w:r>
            <w:r>
              <w:t>25</w:t>
            </w:r>
            <w:r w:rsidRPr="005B452A">
              <w:t xml:space="preserve"> pont) </w:t>
            </w:r>
            <w:proofErr w:type="spellStart"/>
            <w:r w:rsidRPr="005B452A">
              <w:t>összpontszám</w:t>
            </w:r>
            <w:r>
              <w:t>ából</w:t>
            </w:r>
            <w:proofErr w:type="spellEnd"/>
            <w:r w:rsidRPr="005B452A">
              <w:t xml:space="preserve"> </w:t>
            </w:r>
            <w:r w:rsidRPr="005B452A">
              <w:rPr>
                <w:b/>
              </w:rPr>
              <w:t xml:space="preserve">legalább </w:t>
            </w:r>
            <w:r>
              <w:rPr>
                <w:b/>
              </w:rPr>
              <w:t>2</w:t>
            </w:r>
            <w:r w:rsidRPr="005B452A">
              <w:rPr>
                <w:b/>
              </w:rPr>
              <w:t>0 pont</w:t>
            </w:r>
            <w:r w:rsidRPr="005B452A">
              <w:t xml:space="preserve"> elérése. Amennyiben a hallgató nem ér el az évközi zárthelyiken legalább </w:t>
            </w:r>
            <w:r>
              <w:t>2</w:t>
            </w:r>
            <w:r w:rsidRPr="005B452A">
              <w:t>0 pontot, „</w:t>
            </w:r>
            <w:r w:rsidRPr="005B452A">
              <w:rPr>
                <w:b/>
              </w:rPr>
              <w:t>aláírás megtagadva, pótolható</w:t>
            </w:r>
            <w:r w:rsidRPr="005B452A">
              <w:t>” bejegyzést kap.</w:t>
            </w:r>
            <w:r>
              <w:t xml:space="preserve"> Az aláírás egy alkalommal pótolható. </w:t>
            </w:r>
            <w:r w:rsidRPr="005B452A">
              <w:t xml:space="preserve">Az a hallgató, aki az aláírás pótlás alkalmával nem éri el a megszerezhető pontszám </w:t>
            </w:r>
            <w:r>
              <w:t>4</w:t>
            </w:r>
            <w:r w:rsidRPr="005B452A">
              <w:t>0%-át, „</w:t>
            </w:r>
            <w:r w:rsidRPr="005B452A">
              <w:rPr>
                <w:b/>
              </w:rPr>
              <w:t>letiltást</w:t>
            </w:r>
            <w:r w:rsidRPr="005B452A">
              <w:t>” kap, a kurzust csak egy év múlva veheti fel újra.</w:t>
            </w:r>
          </w:p>
          <w:p w:rsidR="000831E6" w:rsidRDefault="000831E6">
            <w:r>
              <w:t>Javítani az egyik zárthelyit lehet, azt amelyik rosszabbul sikerült. Javításra illetve elmaradt dolgozat pótlására egy lehetőség van, egy az utolsó konzultáció utáni időpontban.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0135" w:type="dxa"/>
            <w:gridSpan w:val="8"/>
            <w:tcBorders>
              <w:bottom w:val="nil"/>
            </w:tcBorders>
            <w:shd w:val="clear" w:color="auto" w:fill="FFFFFF"/>
          </w:tcPr>
          <w:p w:rsidR="00F93F22" w:rsidRDefault="00F93F22" w:rsidP="00F93F22">
            <w:pPr>
              <w:rPr>
                <w:bCs/>
              </w:rPr>
            </w:pPr>
            <w:r w:rsidRPr="005B62D9">
              <w:rPr>
                <w:b/>
              </w:rPr>
              <w:t xml:space="preserve">A vizsga módja: </w:t>
            </w:r>
            <w:r w:rsidRPr="005B62D9">
              <w:t>Írásbeli</w:t>
            </w:r>
            <w:r>
              <w:t xml:space="preserve">. A vizsga csak abban az esetben eredményes, ha a hallgató megszerzi a maximális pontszám (50 pont) 40%-át, tehát 20 pontot. </w:t>
            </w:r>
            <w:r w:rsidRPr="005B452A">
              <w:rPr>
                <w:bCs/>
              </w:rPr>
              <w:t xml:space="preserve">A vizsga </w:t>
            </w:r>
            <w:proofErr w:type="spellStart"/>
            <w:r w:rsidRPr="005B452A">
              <w:rPr>
                <w:bCs/>
              </w:rPr>
              <w:t>összpontszámát</w:t>
            </w:r>
            <w:proofErr w:type="spellEnd"/>
            <w:r w:rsidRPr="005B452A">
              <w:rPr>
                <w:bCs/>
              </w:rPr>
              <w:t xml:space="preserve"> az évközi évfolyam zárthelyiken elért, valamint az írásbeli vizsgán elért pontszámok </w:t>
            </w:r>
            <w:r>
              <w:rPr>
                <w:bCs/>
              </w:rPr>
              <w:t>5</w:t>
            </w:r>
            <w:r w:rsidRPr="005B452A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5B452A">
              <w:rPr>
                <w:bCs/>
              </w:rPr>
              <w:t>0% arányban súlyozott összege adja.</w:t>
            </w:r>
          </w:p>
          <w:p w:rsidR="00F93F22" w:rsidRPr="002E71C6" w:rsidRDefault="00F93F22" w:rsidP="00F93F22">
            <w:pPr>
              <w:rPr>
                <w:b/>
                <w:bCs/>
              </w:rPr>
            </w:pPr>
            <w:r w:rsidRPr="000A7A91">
              <w:rPr>
                <w:b/>
                <w:bCs/>
              </w:rPr>
              <w:t>A vizsga értékelése</w:t>
            </w:r>
            <w:r w:rsidRPr="002E71C6">
              <w:rPr>
                <w:b/>
                <w:bCs/>
              </w:rPr>
              <w:t xml:space="preserve">:     0 – </w:t>
            </w:r>
            <w:r>
              <w:rPr>
                <w:b/>
                <w:bCs/>
              </w:rPr>
              <w:t>3</w:t>
            </w:r>
            <w:r w:rsidRPr="002E71C6">
              <w:rPr>
                <w:b/>
                <w:bCs/>
              </w:rPr>
              <w:t xml:space="preserve">9 </w:t>
            </w:r>
            <w:r w:rsidR="00CF7F1C">
              <w:rPr>
                <w:b/>
                <w:bCs/>
              </w:rPr>
              <w:t>%</w:t>
            </w:r>
            <w:r w:rsidRPr="002E71C6">
              <w:rPr>
                <w:b/>
                <w:bCs/>
              </w:rPr>
              <w:t xml:space="preserve">     elégtelen</w:t>
            </w:r>
          </w:p>
          <w:p w:rsidR="00F93F22" w:rsidRPr="002E71C6" w:rsidRDefault="00F93F22" w:rsidP="00F93F22">
            <w:pPr>
              <w:rPr>
                <w:b/>
                <w:bCs/>
              </w:rPr>
            </w:pPr>
            <w:r w:rsidRPr="002E71C6">
              <w:rPr>
                <w:b/>
                <w:bCs/>
              </w:rPr>
              <w:t xml:space="preserve">                                     </w:t>
            </w:r>
            <w:r>
              <w:rPr>
                <w:b/>
                <w:bCs/>
              </w:rPr>
              <w:t>4</w:t>
            </w:r>
            <w:r w:rsidRPr="002E71C6">
              <w:rPr>
                <w:b/>
                <w:bCs/>
              </w:rPr>
              <w:t xml:space="preserve">0 - </w:t>
            </w:r>
            <w:r w:rsidR="00CF7F1C">
              <w:rPr>
                <w:b/>
                <w:bCs/>
              </w:rPr>
              <w:t>5</w:t>
            </w:r>
            <w:r w:rsidRPr="002E71C6">
              <w:rPr>
                <w:b/>
                <w:bCs/>
              </w:rPr>
              <w:t xml:space="preserve">4 </w:t>
            </w:r>
            <w:r w:rsidR="00CF7F1C">
              <w:rPr>
                <w:b/>
                <w:bCs/>
              </w:rPr>
              <w:t>%</w:t>
            </w:r>
            <w:r w:rsidRPr="002E71C6">
              <w:rPr>
                <w:b/>
                <w:bCs/>
              </w:rPr>
              <w:t xml:space="preserve">      elégséges</w:t>
            </w:r>
          </w:p>
          <w:p w:rsidR="00F93F22" w:rsidRPr="002E71C6" w:rsidRDefault="00F93F22" w:rsidP="00F93F22">
            <w:pPr>
              <w:rPr>
                <w:b/>
                <w:bCs/>
              </w:rPr>
            </w:pPr>
            <w:r w:rsidRPr="002E71C6">
              <w:rPr>
                <w:b/>
                <w:bCs/>
              </w:rPr>
              <w:t xml:space="preserve">                                     </w:t>
            </w:r>
            <w:r w:rsidR="00CF7F1C">
              <w:rPr>
                <w:b/>
                <w:bCs/>
              </w:rPr>
              <w:t>5</w:t>
            </w:r>
            <w:r w:rsidRPr="002E71C6">
              <w:rPr>
                <w:b/>
                <w:bCs/>
              </w:rPr>
              <w:t xml:space="preserve">5 – </w:t>
            </w:r>
            <w:r>
              <w:rPr>
                <w:b/>
                <w:bCs/>
              </w:rPr>
              <w:t>6</w:t>
            </w:r>
            <w:r w:rsidRPr="002E71C6">
              <w:rPr>
                <w:b/>
                <w:bCs/>
              </w:rPr>
              <w:t xml:space="preserve">9 </w:t>
            </w:r>
            <w:r w:rsidR="00CF7F1C">
              <w:rPr>
                <w:b/>
                <w:bCs/>
              </w:rPr>
              <w:t>%</w:t>
            </w:r>
            <w:r w:rsidRPr="002E71C6">
              <w:rPr>
                <w:b/>
                <w:bCs/>
              </w:rPr>
              <w:t xml:space="preserve">     közepes</w:t>
            </w:r>
          </w:p>
          <w:p w:rsidR="00F93F22" w:rsidRPr="002E71C6" w:rsidRDefault="00F93F22" w:rsidP="00F93F22">
            <w:pPr>
              <w:rPr>
                <w:b/>
                <w:bCs/>
              </w:rPr>
            </w:pPr>
            <w:r w:rsidRPr="002E71C6">
              <w:rPr>
                <w:b/>
                <w:bCs/>
              </w:rPr>
              <w:t xml:space="preserve">                                     70 – </w:t>
            </w:r>
            <w:r>
              <w:rPr>
                <w:b/>
                <w:bCs/>
              </w:rPr>
              <w:t>8</w:t>
            </w:r>
            <w:r w:rsidRPr="002E71C6">
              <w:rPr>
                <w:b/>
                <w:bCs/>
              </w:rPr>
              <w:t xml:space="preserve">4 </w:t>
            </w:r>
            <w:r w:rsidR="00CF7F1C">
              <w:rPr>
                <w:b/>
                <w:bCs/>
              </w:rPr>
              <w:t>%</w:t>
            </w:r>
            <w:r w:rsidRPr="002E71C6">
              <w:rPr>
                <w:b/>
                <w:bCs/>
              </w:rPr>
              <w:t xml:space="preserve">     jó</w:t>
            </w:r>
          </w:p>
          <w:p w:rsidR="000E1225" w:rsidRPr="00F93F22" w:rsidRDefault="00F93F22" w:rsidP="004A245E">
            <w:pPr>
              <w:rPr>
                <w:b/>
                <w:bCs/>
              </w:rPr>
            </w:pPr>
            <w:r w:rsidRPr="002E71C6">
              <w:rPr>
                <w:b/>
                <w:bCs/>
              </w:rPr>
              <w:t xml:space="preserve">                                     </w:t>
            </w:r>
            <w:r>
              <w:rPr>
                <w:b/>
                <w:bCs/>
              </w:rPr>
              <w:t>8</w:t>
            </w:r>
            <w:r w:rsidRPr="002E71C6">
              <w:rPr>
                <w:b/>
                <w:bCs/>
              </w:rPr>
              <w:t xml:space="preserve">5 </w:t>
            </w:r>
            <w:r w:rsidRPr="002E71C6">
              <w:t xml:space="preserve"> </w:t>
            </w:r>
            <w:r w:rsidRPr="002E71C6">
              <w:rPr>
                <w:b/>
                <w:bCs/>
              </w:rPr>
              <w:t xml:space="preserve">- 100 </w:t>
            </w:r>
            <w:r w:rsidR="00CF7F1C">
              <w:rPr>
                <w:b/>
                <w:bCs/>
              </w:rPr>
              <w:t>%</w:t>
            </w:r>
            <w:r w:rsidRPr="002E71C6">
              <w:rPr>
                <w:b/>
                <w:bCs/>
              </w:rPr>
              <w:t xml:space="preserve">   jeles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E96D3A" w:rsidRDefault="00E96D3A">
            <w:pPr>
              <w:pStyle w:val="Cmsor2"/>
            </w:pPr>
            <w:r>
              <w:t>Irodalom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D86154" w:rsidRPr="00D737F7" w:rsidRDefault="00E96D3A" w:rsidP="00D86154">
            <w:r>
              <w:t>Kötelező:</w:t>
            </w:r>
            <w:r w:rsidRPr="00D737F7">
              <w:t xml:space="preserve"> </w:t>
            </w:r>
            <w:r w:rsidR="00D86154">
              <w:t>Galántai Aurél:</w:t>
            </w:r>
            <w:r w:rsidR="00D86154" w:rsidRPr="00D737F7">
              <w:t xml:space="preserve"> </w:t>
            </w:r>
            <w:r w:rsidR="00D86154">
              <w:t>Alkalmazott matematika</w:t>
            </w:r>
            <w:r w:rsidR="00D86154" w:rsidRPr="00D737F7">
              <w:t xml:space="preserve">, </w:t>
            </w:r>
            <w:r w:rsidR="00D86154">
              <w:t>elektronikus jegyzet, 2006.</w:t>
            </w:r>
          </w:p>
          <w:p w:rsidR="00D86154" w:rsidRDefault="00D86154" w:rsidP="00D86154">
            <w:r>
              <w:t xml:space="preserve">                 Thomas-féle kalkulus I-II-III</w:t>
            </w:r>
            <w:r w:rsidRPr="00D737F7">
              <w:t xml:space="preserve">: </w:t>
            </w:r>
            <w:proofErr w:type="spellStart"/>
            <w:r>
              <w:t>Typotex</w:t>
            </w:r>
            <w:proofErr w:type="spellEnd"/>
            <w:r w:rsidRPr="00D737F7">
              <w:t xml:space="preserve">, </w:t>
            </w:r>
            <w:r>
              <w:t xml:space="preserve">Budapest, </w:t>
            </w:r>
            <w:r w:rsidRPr="00D737F7">
              <w:t>200</w:t>
            </w:r>
            <w:r>
              <w:t>8</w:t>
            </w:r>
            <w:r w:rsidRPr="00D737F7">
              <w:t>.</w:t>
            </w:r>
          </w:p>
          <w:p w:rsidR="00E96D3A" w:rsidRDefault="00D86154" w:rsidP="00D86154">
            <w:pPr>
              <w:ind w:right="574"/>
            </w:pPr>
            <w:r>
              <w:t xml:space="preserve">                 Szász Gábor: Matematikai I-II-III. Nemzeti Tankönyvkiadó, 2007.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9323F6" w:rsidRDefault="00E96D3A" w:rsidP="009323F6">
            <w:r>
              <w:lastRenderedPageBreak/>
              <w:t>Ajánlott:</w:t>
            </w:r>
            <w:r w:rsidR="009323F6">
              <w:t xml:space="preserve"> </w:t>
            </w:r>
            <w:r w:rsidRPr="00D737F7">
              <w:t xml:space="preserve"> </w:t>
            </w:r>
            <w:proofErr w:type="spellStart"/>
            <w:r w:rsidR="009323F6">
              <w:t>Laczkovich</w:t>
            </w:r>
            <w:proofErr w:type="spellEnd"/>
            <w:r w:rsidR="009323F6">
              <w:t xml:space="preserve"> Miklós – T. Sós Vera: Analízis I-II., </w:t>
            </w:r>
            <w:r w:rsidR="009323F6" w:rsidRPr="00D737F7">
              <w:t>Nemzeti Tankönyvkiadó, 200</w:t>
            </w:r>
            <w:r w:rsidR="009323F6">
              <w:t>7</w:t>
            </w:r>
            <w:r w:rsidR="009323F6" w:rsidRPr="00D737F7">
              <w:t>.</w:t>
            </w:r>
          </w:p>
          <w:p w:rsidR="009323F6" w:rsidRDefault="009323F6" w:rsidP="009323F6">
            <w:r>
              <w:t xml:space="preserve">                Rózsa Pál: Bevezetés a mátrixelméletbe. </w:t>
            </w:r>
            <w:proofErr w:type="spellStart"/>
            <w:r>
              <w:t>Typotex</w:t>
            </w:r>
            <w:proofErr w:type="spellEnd"/>
            <w:r>
              <w:t>, Budapest, 2009.</w:t>
            </w:r>
          </w:p>
          <w:p w:rsidR="009323F6" w:rsidRDefault="009323F6" w:rsidP="009323F6">
            <w:r>
              <w:t xml:space="preserve">                Szász Pál: A differenciál és integrálszámítás elemei I-II. </w:t>
            </w:r>
            <w:proofErr w:type="spellStart"/>
            <w:r>
              <w:t>Typotex</w:t>
            </w:r>
            <w:proofErr w:type="spellEnd"/>
            <w:r>
              <w:t>, Budapest, 2008.</w:t>
            </w:r>
          </w:p>
          <w:p w:rsidR="009323F6" w:rsidRDefault="009323F6" w:rsidP="009323F6">
            <w:r>
              <w:t xml:space="preserve">                Járai Antal: Modern alkalmazott analízis. </w:t>
            </w:r>
            <w:proofErr w:type="spellStart"/>
            <w:r>
              <w:t>Typotex</w:t>
            </w:r>
            <w:proofErr w:type="spellEnd"/>
            <w:r>
              <w:t>, Budapest, 2008.</w:t>
            </w:r>
          </w:p>
          <w:p w:rsidR="009323F6" w:rsidRDefault="009323F6" w:rsidP="009323F6">
            <w:r>
              <w:t xml:space="preserve">                A „Bolyai sorozat” témába vágó kötetei;</w:t>
            </w:r>
            <w:r w:rsidRPr="00D737F7">
              <w:t xml:space="preserve"> </w:t>
            </w:r>
            <w:r>
              <w:t>Műszaki K</w:t>
            </w:r>
            <w:r w:rsidRPr="00D737F7">
              <w:t>iadó, Budapest, 200</w:t>
            </w:r>
            <w:r>
              <w:t>8</w:t>
            </w:r>
            <w:r w:rsidRPr="00D737F7">
              <w:t>.</w:t>
            </w:r>
          </w:p>
          <w:p w:rsidR="009323F6" w:rsidRDefault="009323F6" w:rsidP="009323F6">
            <w:r>
              <w:t xml:space="preserve">                Kovács – Takács - Takács: Analízis. </w:t>
            </w:r>
            <w:r w:rsidRPr="00D737F7">
              <w:t>Nemzeti Tankönyvkiadó, 200</w:t>
            </w:r>
            <w:r>
              <w:t>5</w:t>
            </w:r>
            <w:r w:rsidRPr="00D737F7">
              <w:t>.</w:t>
            </w:r>
          </w:p>
          <w:p w:rsidR="00E96D3A" w:rsidRDefault="009323F6" w:rsidP="009323F6">
            <w:r>
              <w:t xml:space="preserve">                </w:t>
            </w:r>
            <w:proofErr w:type="spellStart"/>
            <w:r>
              <w:t>Fuksz-Sabat</w:t>
            </w:r>
            <w:proofErr w:type="spellEnd"/>
            <w:r>
              <w:t>: Komplex függvénytan. Műszaki</w:t>
            </w:r>
            <w:r w:rsidRPr="00D737F7">
              <w:t xml:space="preserve"> </w:t>
            </w:r>
            <w:r>
              <w:t>K</w:t>
            </w:r>
            <w:r w:rsidRPr="00D737F7">
              <w:t xml:space="preserve">iadó, </w:t>
            </w:r>
            <w:r>
              <w:t>1978.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E96D3A" w:rsidRDefault="00E96D3A">
            <w:r>
              <w:t xml:space="preserve">Egyéb segédletek: </w:t>
            </w:r>
            <w:r w:rsidR="009323F6">
              <w:t>Az Óbudai Egyetem illetve jogelődjének bármely olyan kari jegyzete, amely analízissel foglalkozik.</w:t>
            </w:r>
          </w:p>
        </w:tc>
      </w:tr>
      <w:tr w:rsidR="00E9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8"/>
          </w:tcPr>
          <w:p w:rsidR="00E96D3A" w:rsidRDefault="00E96D3A" w:rsidP="004A245E">
            <w:pPr>
              <w:ind w:right="291"/>
              <w:jc w:val="both"/>
            </w:pPr>
            <w:r>
              <w:rPr>
                <w:b/>
              </w:rPr>
              <w:t>A tárgy minőségbiztosítási módszerei:</w:t>
            </w:r>
            <w:r>
              <w:t xml:space="preserve"> A minőségbiztosítás feltétele a magyar és nemzetközi matematikai és módszertani szakirodalom legújabb kutatási eredményeinek figyelemmel kísérése, valamint a szakirányú konferenciákon szerzett tapasztalatok alapján a képzés szakmai és m</w:t>
            </w:r>
            <w:r>
              <w:t>e</w:t>
            </w:r>
            <w:r>
              <w:t>todikai stratégiájának megújítása, a szakok és más oktatási intézmények közötti átjárhatóság biztosítása az egyetemekkel és főiskolákkal való á</w:t>
            </w:r>
            <w:r>
              <w:t>l</w:t>
            </w:r>
            <w:r>
              <w:t>landó kapcsolat fenntartásával.</w:t>
            </w:r>
          </w:p>
        </w:tc>
      </w:tr>
    </w:tbl>
    <w:p w:rsidR="00AA2B07" w:rsidRDefault="00AA2B07"/>
    <w:p w:rsidR="00AA2B07" w:rsidRDefault="00AA2B07">
      <w:r>
        <w:t>Budapest, 20</w:t>
      </w:r>
      <w:r w:rsidR="00F24684">
        <w:t>1</w:t>
      </w:r>
      <w:r w:rsidR="00FB085B">
        <w:t>3</w:t>
      </w:r>
      <w:r w:rsidR="0032462B">
        <w:t>.</w:t>
      </w:r>
      <w:r>
        <w:t xml:space="preserve"> </w:t>
      </w:r>
      <w:r w:rsidR="00F24684">
        <w:t>január</w:t>
      </w:r>
      <w:r>
        <w:t xml:space="preserve"> </w:t>
      </w:r>
      <w:r w:rsidR="00DF18B9">
        <w:t>2</w:t>
      </w:r>
      <w:r w:rsidR="00F24684">
        <w:t>5</w:t>
      </w:r>
      <w:r>
        <w:t>.</w:t>
      </w:r>
    </w:p>
    <w:p w:rsidR="00AA2B07" w:rsidRDefault="00AA2B07"/>
    <w:p w:rsidR="00AA2B07" w:rsidRDefault="00AA2B07">
      <w:pPr>
        <w:tabs>
          <w:tab w:val="center" w:pos="7938"/>
        </w:tabs>
      </w:pPr>
      <w:r>
        <w:tab/>
        <w:t>………………………………….</w:t>
      </w:r>
    </w:p>
    <w:p w:rsidR="00AA2B07" w:rsidRDefault="00AA2B07">
      <w:pPr>
        <w:tabs>
          <w:tab w:val="center" w:pos="7938"/>
        </w:tabs>
      </w:pPr>
      <w:r>
        <w:tab/>
        <w:t>tantárgyfelelős oktató</w:t>
      </w:r>
    </w:p>
    <w:sectPr w:rsidR="00AA2B07">
      <w:headerReference w:type="even" r:id="rId7"/>
      <w:headerReference w:type="default" r:id="rId8"/>
      <w:pgSz w:w="11906" w:h="16838"/>
      <w:pgMar w:top="851" w:right="851" w:bottom="856" w:left="851" w:header="284" w:footer="28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80" w:rsidRDefault="00443F80">
      <w:r>
        <w:separator/>
      </w:r>
    </w:p>
  </w:endnote>
  <w:endnote w:type="continuationSeparator" w:id="0">
    <w:p w:rsidR="00443F80" w:rsidRDefault="00443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80" w:rsidRDefault="00443F80">
      <w:r>
        <w:separator/>
      </w:r>
    </w:p>
  </w:footnote>
  <w:footnote w:type="continuationSeparator" w:id="0">
    <w:p w:rsidR="00443F80" w:rsidRDefault="00443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E6" w:rsidRDefault="000831E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831E6" w:rsidRDefault="000831E6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E6" w:rsidRDefault="000831E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B085B">
      <w:rPr>
        <w:rStyle w:val="Oldalszm"/>
        <w:noProof/>
      </w:rPr>
      <w:t>2</w:t>
    </w:r>
    <w:r>
      <w:rPr>
        <w:rStyle w:val="Oldalszm"/>
      </w:rPr>
      <w:fldChar w:fldCharType="end"/>
    </w:r>
  </w:p>
  <w:p w:rsidR="000831E6" w:rsidRDefault="000831E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994"/>
    <w:multiLevelType w:val="singleLevel"/>
    <w:tmpl w:val="49465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0360DB"/>
    <w:multiLevelType w:val="hybridMultilevel"/>
    <w:tmpl w:val="E1C6E48E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9536D3"/>
    <w:multiLevelType w:val="singleLevel"/>
    <w:tmpl w:val="4072E9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1B31EC"/>
    <w:multiLevelType w:val="singleLevel"/>
    <w:tmpl w:val="61A6A2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74211FC"/>
    <w:multiLevelType w:val="singleLevel"/>
    <w:tmpl w:val="26C83F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876520"/>
    <w:multiLevelType w:val="singleLevel"/>
    <w:tmpl w:val="DD86F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DFC1F9B"/>
    <w:multiLevelType w:val="singleLevel"/>
    <w:tmpl w:val="C58C466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A61A2B"/>
    <w:multiLevelType w:val="singleLevel"/>
    <w:tmpl w:val="C88E9AB0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3A4"/>
    <w:rsid w:val="000831E6"/>
    <w:rsid w:val="000E1225"/>
    <w:rsid w:val="00143D0E"/>
    <w:rsid w:val="001F7242"/>
    <w:rsid w:val="00247308"/>
    <w:rsid w:val="00261914"/>
    <w:rsid w:val="0032462B"/>
    <w:rsid w:val="00370B08"/>
    <w:rsid w:val="00395F3C"/>
    <w:rsid w:val="00397E57"/>
    <w:rsid w:val="00443F80"/>
    <w:rsid w:val="00457314"/>
    <w:rsid w:val="004A245E"/>
    <w:rsid w:val="004C43A4"/>
    <w:rsid w:val="005E10F4"/>
    <w:rsid w:val="0060135A"/>
    <w:rsid w:val="00606500"/>
    <w:rsid w:val="006D6C91"/>
    <w:rsid w:val="006E4A5C"/>
    <w:rsid w:val="00712AE0"/>
    <w:rsid w:val="00825BA7"/>
    <w:rsid w:val="008A2225"/>
    <w:rsid w:val="008B39BB"/>
    <w:rsid w:val="008C1D14"/>
    <w:rsid w:val="009111BB"/>
    <w:rsid w:val="009304AA"/>
    <w:rsid w:val="009323F6"/>
    <w:rsid w:val="009602B7"/>
    <w:rsid w:val="00A965BF"/>
    <w:rsid w:val="00AA2B07"/>
    <w:rsid w:val="00AC50F0"/>
    <w:rsid w:val="00B01F67"/>
    <w:rsid w:val="00B55EB3"/>
    <w:rsid w:val="00BB6928"/>
    <w:rsid w:val="00BB7969"/>
    <w:rsid w:val="00CF7F1C"/>
    <w:rsid w:val="00D7240A"/>
    <w:rsid w:val="00D86154"/>
    <w:rsid w:val="00DA156D"/>
    <w:rsid w:val="00DA4754"/>
    <w:rsid w:val="00DD5AEB"/>
    <w:rsid w:val="00DF18B9"/>
    <w:rsid w:val="00E96D3A"/>
    <w:rsid w:val="00F24684"/>
    <w:rsid w:val="00F93F22"/>
    <w:rsid w:val="00FB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1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blokk">
    <w:name w:val="Block Text"/>
    <w:basedOn w:val="Norml"/>
    <w:pPr>
      <w:ind w:left="284" w:right="29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Bánki Donát Műszaki Főiskola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Gépszerkezettani Tanszék</dc:creator>
  <cp:lastModifiedBy>Hanka</cp:lastModifiedBy>
  <cp:revision>3</cp:revision>
  <cp:lastPrinted>2002-01-24T10:18:00Z</cp:lastPrinted>
  <dcterms:created xsi:type="dcterms:W3CDTF">2013-02-06T14:12:00Z</dcterms:created>
  <dcterms:modified xsi:type="dcterms:W3CDTF">2013-02-06T14:13:00Z</dcterms:modified>
</cp:coreProperties>
</file>